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F8" w:rsidRDefault="004230F8" w:rsidP="004230F8">
      <w:pPr>
        <w:rPr>
          <w:lang w:val="en-US"/>
        </w:rPr>
      </w:pPr>
      <w:r>
        <w:t xml:space="preserve">Приложение №1 </w:t>
      </w:r>
    </w:p>
    <w:p w:rsidR="004230F8" w:rsidRDefault="004230F8" w:rsidP="004230F8">
      <w:r>
        <w:t xml:space="preserve">Схема расположения границ проектирования </w:t>
      </w:r>
    </w:p>
    <w:p w:rsidR="004230F8" w:rsidRDefault="004230F8" w:rsidP="004230F8"/>
    <w:p w:rsidR="004230F8" w:rsidRDefault="004230F8" w:rsidP="004230F8">
      <w:pPr>
        <w:rPr>
          <w:lang w:val="en-US"/>
        </w:rPr>
      </w:pPr>
      <w:r>
        <w:rPr>
          <w:noProof/>
        </w:rPr>
        <w:drawing>
          <wp:inline distT="0" distB="0" distL="0" distR="0">
            <wp:extent cx="5949315" cy="5949315"/>
            <wp:effectExtent l="19050" t="0" r="0" b="0"/>
            <wp:docPr id="1" name="Рисунок 1" descr="SD[,S)(D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[,S)(DI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594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F8" w:rsidRDefault="004230F8" w:rsidP="004230F8">
      <w:pPr>
        <w:rPr>
          <w:lang w:val="en-US"/>
        </w:rPr>
      </w:pPr>
    </w:p>
    <w:p w:rsidR="004230F8" w:rsidRDefault="004230F8" w:rsidP="004230F8">
      <w:pPr>
        <w:rPr>
          <w:lang w:val="en-US"/>
        </w:rPr>
      </w:pPr>
    </w:p>
    <w:p w:rsidR="004230F8" w:rsidRDefault="004230F8" w:rsidP="004230F8">
      <w:r>
        <w:t>Площадь в границах элемента 1800 кв</w:t>
      </w:r>
      <w:proofErr w:type="gramStart"/>
      <w:r>
        <w:t>.м</w:t>
      </w:r>
      <w:proofErr w:type="gramEnd"/>
    </w:p>
    <w:p w:rsidR="005458FC" w:rsidRDefault="005458FC"/>
    <w:sectPr w:rsidR="0054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230F8"/>
    <w:rsid w:val="004230F8"/>
    <w:rsid w:val="0054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2020-03-18T05:06:00Z</dcterms:created>
  <dcterms:modified xsi:type="dcterms:W3CDTF">2020-03-18T05:06:00Z</dcterms:modified>
</cp:coreProperties>
</file>